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54" w:rsidRDefault="00C25954" w:rsidP="00C25954">
      <w:pPr>
        <w:jc w:val="center"/>
        <w:rPr>
          <w:b/>
          <w:sz w:val="22"/>
          <w:szCs w:val="22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11200" cy="889000"/>
            <wp:effectExtent l="0" t="0" r="0" b="0"/>
            <wp:wrapSquare wrapText="left"/>
            <wp:docPr id="2" name="Рисунок 2" descr="ЧБ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ав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br w:type="textWrapping" w:clear="all"/>
      </w:r>
      <w:r>
        <w:rPr>
          <w:b/>
          <w:sz w:val="22"/>
          <w:szCs w:val="22"/>
        </w:rPr>
        <w:t>МУНИЦИПАЛЬНОЕ ОБРАЗОВАНИЕ ГОРОД ЭНГЕЛЬС</w:t>
      </w:r>
    </w:p>
    <w:p w:rsidR="00C25954" w:rsidRDefault="00C25954" w:rsidP="00C25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ЭНГЕЛЬССКОГО МУНИЦИПАЛЬНОГО РАЙОНА</w:t>
      </w:r>
    </w:p>
    <w:p w:rsidR="00C25954" w:rsidRDefault="00C25954" w:rsidP="00C25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C25954" w:rsidRDefault="00C25954" w:rsidP="00C25954">
      <w:pPr>
        <w:jc w:val="center"/>
        <w:rPr>
          <w:b/>
          <w:szCs w:val="28"/>
        </w:rPr>
      </w:pPr>
    </w:p>
    <w:p w:rsidR="00C25954" w:rsidRDefault="00C25954" w:rsidP="00C25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ЭНГЕЛЬССКИЙ ГОРОДСКОЙ СОВЕТ ДЕПУТАТОВ</w:t>
      </w:r>
    </w:p>
    <w:p w:rsidR="00C25954" w:rsidRDefault="00C25954" w:rsidP="00C25954">
      <w:pPr>
        <w:jc w:val="center"/>
        <w:rPr>
          <w:b/>
          <w:szCs w:val="28"/>
        </w:rPr>
      </w:pPr>
    </w:p>
    <w:p w:rsidR="00C25954" w:rsidRDefault="00C25954" w:rsidP="00C25954">
      <w:pPr>
        <w:jc w:val="center"/>
      </w:pPr>
      <w:r>
        <w:rPr>
          <w:b/>
        </w:rPr>
        <w:t>РЕШЕНИЕ</w:t>
      </w:r>
    </w:p>
    <w:p w:rsidR="00C25954" w:rsidRDefault="00C25954" w:rsidP="00C25954">
      <w:pPr>
        <w:jc w:val="center"/>
        <w:rPr>
          <w:sz w:val="36"/>
          <w:szCs w:val="36"/>
        </w:rPr>
      </w:pPr>
    </w:p>
    <w:p w:rsidR="00C25954" w:rsidRDefault="00C25954" w:rsidP="00C25954">
      <w:pPr>
        <w:rPr>
          <w:b/>
        </w:rPr>
      </w:pPr>
      <w:r>
        <w:rPr>
          <w:b/>
        </w:rPr>
        <w:t>от 27 ноября   2013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64364">
        <w:rPr>
          <w:b/>
        </w:rPr>
        <w:t xml:space="preserve">                              №52</w:t>
      </w:r>
      <w:r>
        <w:rPr>
          <w:b/>
        </w:rPr>
        <w:t>/01</w:t>
      </w:r>
    </w:p>
    <w:p w:rsidR="00C25954" w:rsidRDefault="00C25954" w:rsidP="00C259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C25954" w:rsidRDefault="00C25954" w:rsidP="00C259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964364">
        <w:rPr>
          <w:b/>
        </w:rPr>
        <w:t xml:space="preserve">    </w:t>
      </w:r>
      <w:r>
        <w:rPr>
          <w:b/>
        </w:rPr>
        <w:t xml:space="preserve">Восьмое заседание </w:t>
      </w:r>
    </w:p>
    <w:p w:rsidR="00D9420A" w:rsidRPr="00817E75" w:rsidRDefault="00C25954" w:rsidP="00E76521">
      <w:pPr>
        <w:pStyle w:val="a7"/>
        <w:ind w:right="4961"/>
        <w:jc w:val="both"/>
      </w:pPr>
      <w:r w:rsidRPr="00BA25A0">
        <w:rPr>
          <w:noProof/>
          <w:sz w:val="24"/>
          <w:szCs w:val="24"/>
        </w:rPr>
        <w:tab/>
      </w:r>
      <w:r w:rsidRPr="00BA25A0">
        <w:rPr>
          <w:noProof/>
          <w:sz w:val="24"/>
          <w:szCs w:val="24"/>
        </w:rPr>
        <w:tab/>
      </w:r>
      <w:r w:rsidRPr="00BA25A0">
        <w:rPr>
          <w:noProof/>
          <w:sz w:val="24"/>
          <w:szCs w:val="24"/>
        </w:rPr>
        <w:tab/>
        <w:t xml:space="preserve"> </w:t>
      </w:r>
      <w:bookmarkStart w:id="0" w:name="_GoBack"/>
      <w:bookmarkEnd w:id="0"/>
    </w:p>
    <w:p w:rsidR="00911321" w:rsidRPr="00911321" w:rsidRDefault="00911321" w:rsidP="00911321">
      <w:pPr>
        <w:tabs>
          <w:tab w:val="left" w:pos="53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11321">
        <w:rPr>
          <w:b/>
        </w:rPr>
        <w:t>О налоге на имущество физических лиц</w:t>
      </w:r>
    </w:p>
    <w:p w:rsidR="00911321" w:rsidRDefault="00911321" w:rsidP="00911321">
      <w:pPr>
        <w:tabs>
          <w:tab w:val="left" w:pos="53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76521" w:rsidRPr="00911321" w:rsidRDefault="00E76521" w:rsidP="00911321">
      <w:pPr>
        <w:tabs>
          <w:tab w:val="left" w:pos="53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14F82" w:rsidRPr="00911321" w:rsidRDefault="00D9420A" w:rsidP="00C25954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  <w:proofErr w:type="gramStart"/>
      <w:r>
        <w:t>В соответствии со</w:t>
      </w:r>
      <w:r w:rsidR="00911321" w:rsidRPr="00911321">
        <w:t xml:space="preserve"> стать</w:t>
      </w:r>
      <w:r>
        <w:t>ей</w:t>
      </w:r>
      <w:r w:rsidR="00911321" w:rsidRPr="00911321">
        <w:t xml:space="preserve"> 12 Налогового кодекса Российской Федерации, Закон</w:t>
      </w:r>
      <w:r>
        <w:t>ом</w:t>
      </w:r>
      <w:r w:rsidR="00911321" w:rsidRPr="00911321">
        <w:t xml:space="preserve"> Российской Федерации от 9 декабря 1991 года №2003-1 «О налогах на имущество физических лиц», </w:t>
      </w:r>
      <w:r w:rsidRPr="000C327D">
        <w:t>стать</w:t>
      </w:r>
      <w:r>
        <w:t>ями</w:t>
      </w:r>
      <w:r w:rsidRPr="000C327D">
        <w:t xml:space="preserve"> 14</w:t>
      </w:r>
      <w:r>
        <w:t>, 35</w:t>
      </w:r>
      <w:r w:rsidRPr="000C327D">
        <w:t xml:space="preserve"> Федерального закона от 6 октября 2003 года</w:t>
      </w:r>
      <w:r w:rsidRPr="009A46BE">
        <w:t xml:space="preserve"> № 131-ФЗ «Об общих принципах организации местного самоуправления в Российской Федерации»</w:t>
      </w:r>
      <w:r>
        <w:t>, Устав</w:t>
      </w:r>
      <w:r w:rsidR="00964364">
        <w:t>ом</w:t>
      </w:r>
      <w:r>
        <w:t xml:space="preserve"> </w:t>
      </w:r>
      <w:r w:rsidRPr="009A46BE">
        <w:t xml:space="preserve"> </w:t>
      </w:r>
      <w:r>
        <w:t xml:space="preserve">муниципального образования город Энгельс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области, </w:t>
      </w:r>
      <w:r w:rsidR="00714F82" w:rsidRPr="007E5886">
        <w:t xml:space="preserve">решением </w:t>
      </w:r>
      <w:proofErr w:type="spellStart"/>
      <w:r w:rsidR="00714F82" w:rsidRPr="007E5886">
        <w:t>Энгельсского</w:t>
      </w:r>
      <w:proofErr w:type="spellEnd"/>
      <w:r w:rsidR="00714F82" w:rsidRPr="007E5886">
        <w:t xml:space="preserve"> городского Совета депутатов от</w:t>
      </w:r>
      <w:proofErr w:type="gramEnd"/>
      <w:r w:rsidR="00714F82" w:rsidRPr="007E5886">
        <w:t xml:space="preserve"> 12</w:t>
      </w:r>
      <w:r w:rsidR="00C25954">
        <w:t xml:space="preserve"> сентября </w:t>
      </w:r>
      <w:r w:rsidR="00714F82" w:rsidRPr="007E5886">
        <w:t xml:space="preserve">2013 года №09/01 «О правопреемстве и действии муниципальных правовых актов на территории муниципального образования город Энгельс </w:t>
      </w:r>
      <w:proofErr w:type="spellStart"/>
      <w:r w:rsidR="00714F82" w:rsidRPr="007E5886">
        <w:t>Энгельсского</w:t>
      </w:r>
      <w:proofErr w:type="spellEnd"/>
      <w:r w:rsidR="00714F82" w:rsidRPr="007E5886">
        <w:t xml:space="preserve"> муниципального района</w:t>
      </w:r>
      <w:r w:rsidR="00964364">
        <w:t xml:space="preserve"> Саратовской области</w:t>
      </w:r>
      <w:r w:rsidR="00714F82" w:rsidRPr="007E5886">
        <w:t>»</w:t>
      </w:r>
      <w:r w:rsidR="00C25954">
        <w:t>,</w:t>
      </w:r>
      <w:r w:rsidR="00714F82" w:rsidRPr="007330D3">
        <w:t xml:space="preserve"> </w:t>
      </w:r>
    </w:p>
    <w:p w:rsidR="00911321" w:rsidRPr="00911321" w:rsidRDefault="00911321" w:rsidP="00C25954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  <w:proofErr w:type="spellStart"/>
      <w:r w:rsidRPr="00911321">
        <w:t>Энгельсский</w:t>
      </w:r>
      <w:proofErr w:type="spellEnd"/>
      <w:r w:rsidRPr="00911321">
        <w:t xml:space="preserve"> городской Совет депутатов</w:t>
      </w:r>
    </w:p>
    <w:p w:rsidR="00AB2EC5" w:rsidRDefault="00AB2EC5" w:rsidP="00C25954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</w:rPr>
      </w:pPr>
    </w:p>
    <w:p w:rsidR="00911321" w:rsidRPr="00911321" w:rsidRDefault="00911321" w:rsidP="00C25954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</w:rPr>
      </w:pPr>
      <w:r w:rsidRPr="00911321">
        <w:rPr>
          <w:b/>
        </w:rPr>
        <w:t>РЕШИЛ:</w:t>
      </w:r>
    </w:p>
    <w:p w:rsidR="00911321" w:rsidRPr="00911321" w:rsidRDefault="00911321" w:rsidP="00C25954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</w:rPr>
      </w:pPr>
    </w:p>
    <w:p w:rsidR="00911321" w:rsidRPr="00C25954" w:rsidRDefault="00911321" w:rsidP="00C25954">
      <w:pPr>
        <w:suppressAutoHyphens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</w:pPr>
      <w:r w:rsidRPr="00C25954">
        <w:t xml:space="preserve">1. Установить и ввести в действие на территории муниципального образования город Энгельс </w:t>
      </w:r>
      <w:proofErr w:type="spellStart"/>
      <w:r w:rsidRPr="00C25954">
        <w:t>Энгельсского</w:t>
      </w:r>
      <w:proofErr w:type="spellEnd"/>
      <w:r w:rsidRPr="00C25954">
        <w:t xml:space="preserve"> муниципального района Саратовской области налог на имущество физических лиц.</w:t>
      </w:r>
    </w:p>
    <w:p w:rsidR="00911321" w:rsidRPr="00C25954" w:rsidRDefault="00911321" w:rsidP="00C25954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</w:pPr>
      <w:r w:rsidRPr="00C25954">
        <w:t>2. Установить ставки налога на имущество физических лиц в зависимости от суммарной инвентаризационной стоимости объектов налогообложения</w:t>
      </w:r>
      <w:r w:rsidR="001F5858" w:rsidRPr="00C25954">
        <w:t xml:space="preserve">, умноженной на </w:t>
      </w:r>
      <w:r w:rsidRPr="00C25954">
        <w:t xml:space="preserve"> </w:t>
      </w:r>
      <w:r w:rsidR="001F5858" w:rsidRPr="00C25954">
        <w:t xml:space="preserve">коэффициент-дефлятор, определяемый в соответствии с частью первой Налогового кодекса Российской Федерации </w:t>
      </w:r>
      <w:r w:rsidRPr="00C25954">
        <w:t xml:space="preserve">в следующих размерах: </w:t>
      </w:r>
    </w:p>
    <w:p w:rsidR="004E5570" w:rsidRPr="00C25954" w:rsidRDefault="004E5570" w:rsidP="00C25954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977"/>
        <w:gridCol w:w="2835"/>
      </w:tblGrid>
      <w:tr w:rsidR="00707B33" w:rsidRPr="00C25954" w:rsidTr="00707B33">
        <w:tc>
          <w:tcPr>
            <w:tcW w:w="3686" w:type="dxa"/>
            <w:vMerge w:val="restart"/>
            <w:vAlign w:val="center"/>
          </w:tcPr>
          <w:p w:rsidR="00707B33" w:rsidRPr="00C25954" w:rsidRDefault="00707B33" w:rsidP="00C25954">
            <w:p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textAlignment w:val="baseline"/>
            </w:pPr>
            <w:r w:rsidRPr="00C25954">
              <w:t>Суммарная инвентаризационная стоимость объектов налогообложения</w:t>
            </w:r>
            <w:r w:rsidR="001F5858" w:rsidRPr="00C25954">
              <w:t>, умноженная на коэффициент-дефлятор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:rsidR="00707B33" w:rsidRPr="00C25954" w:rsidRDefault="00707B33" w:rsidP="00C25954">
            <w:p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34" w:firstLine="567"/>
              <w:jc w:val="center"/>
              <w:textAlignment w:val="baseline"/>
            </w:pPr>
            <w:r w:rsidRPr="00C25954">
              <w:t>Ставка налога, %</w:t>
            </w:r>
          </w:p>
        </w:tc>
      </w:tr>
      <w:tr w:rsidR="00707B33" w:rsidRPr="00C25954" w:rsidTr="00707B33">
        <w:tc>
          <w:tcPr>
            <w:tcW w:w="3686" w:type="dxa"/>
            <w:vMerge/>
            <w:vAlign w:val="center"/>
          </w:tcPr>
          <w:p w:rsidR="00707B33" w:rsidRPr="00C25954" w:rsidRDefault="00707B33" w:rsidP="00C25954">
            <w:p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34" w:firstLine="567"/>
              <w:jc w:val="center"/>
              <w:textAlignment w:val="baseline"/>
            </w:pPr>
          </w:p>
        </w:tc>
        <w:tc>
          <w:tcPr>
            <w:tcW w:w="2977" w:type="dxa"/>
            <w:vAlign w:val="center"/>
          </w:tcPr>
          <w:p w:rsidR="00707B33" w:rsidRPr="00C25954" w:rsidRDefault="00707B33" w:rsidP="00C25954">
            <w:p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textAlignment w:val="baseline"/>
            </w:pPr>
            <w:r w:rsidRPr="00C25954">
              <w:t>Жилые помещения, домовладения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7B33" w:rsidRPr="00C25954" w:rsidRDefault="00707B33" w:rsidP="00C25954">
            <w:pP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34"/>
              <w:jc w:val="center"/>
              <w:textAlignment w:val="baseline"/>
            </w:pPr>
            <w:r w:rsidRPr="00C25954">
              <w:t>Нежилые помещения, иные строения и сооружения</w:t>
            </w:r>
          </w:p>
        </w:tc>
      </w:tr>
      <w:tr w:rsidR="00707B33" w:rsidRPr="00911321" w:rsidTr="00707B33">
        <w:tc>
          <w:tcPr>
            <w:tcW w:w="3686" w:type="dxa"/>
          </w:tcPr>
          <w:p w:rsidR="00707B33" w:rsidRPr="00C25954" w:rsidRDefault="00707B33" w:rsidP="00C25954">
            <w:pPr>
              <w:tabs>
                <w:tab w:val="left" w:pos="34"/>
              </w:tabs>
              <w:spacing w:line="288" w:lineRule="auto"/>
              <w:jc w:val="center"/>
            </w:pPr>
            <w:r w:rsidRPr="00C25954">
              <w:t>До 300 000 рублей (включительно)</w:t>
            </w:r>
          </w:p>
        </w:tc>
        <w:tc>
          <w:tcPr>
            <w:tcW w:w="2977" w:type="dxa"/>
          </w:tcPr>
          <w:p w:rsidR="00707B33" w:rsidRPr="00C25954" w:rsidRDefault="00707B33" w:rsidP="00C25954">
            <w:pPr>
              <w:tabs>
                <w:tab w:val="left" w:pos="48"/>
              </w:tabs>
              <w:spacing w:line="288" w:lineRule="auto"/>
              <w:jc w:val="center"/>
            </w:pPr>
            <w:r w:rsidRPr="00C25954">
              <w:t>0,1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7B33" w:rsidRPr="00B43049" w:rsidRDefault="00707B33" w:rsidP="00C25954">
            <w:pPr>
              <w:tabs>
                <w:tab w:val="left" w:pos="52"/>
              </w:tabs>
              <w:spacing w:line="288" w:lineRule="auto"/>
              <w:jc w:val="center"/>
            </w:pPr>
            <w:r w:rsidRPr="00C25954">
              <w:t>0,1</w:t>
            </w:r>
          </w:p>
        </w:tc>
      </w:tr>
      <w:tr w:rsidR="00707B33" w:rsidRPr="00911321" w:rsidTr="00707B33">
        <w:tc>
          <w:tcPr>
            <w:tcW w:w="3686" w:type="dxa"/>
          </w:tcPr>
          <w:p w:rsidR="005C1FC8" w:rsidRPr="00B43049" w:rsidRDefault="00707B33" w:rsidP="00C25954">
            <w:pPr>
              <w:tabs>
                <w:tab w:val="left" w:pos="34"/>
              </w:tabs>
              <w:spacing w:line="288" w:lineRule="auto"/>
              <w:jc w:val="center"/>
            </w:pPr>
            <w:r w:rsidRPr="00B43049">
              <w:t xml:space="preserve">Свыше 300 000 рублей до </w:t>
            </w:r>
            <w:r w:rsidRPr="00B43049">
              <w:lastRenderedPageBreak/>
              <w:t>500 000 рублей (включительно)</w:t>
            </w:r>
          </w:p>
        </w:tc>
        <w:tc>
          <w:tcPr>
            <w:tcW w:w="2977" w:type="dxa"/>
          </w:tcPr>
          <w:p w:rsidR="00707B33" w:rsidRPr="00B43049" w:rsidRDefault="00707B33" w:rsidP="00C25954">
            <w:pPr>
              <w:tabs>
                <w:tab w:val="left" w:pos="48"/>
              </w:tabs>
              <w:spacing w:line="288" w:lineRule="auto"/>
              <w:jc w:val="center"/>
            </w:pPr>
            <w:r w:rsidRPr="00B43049">
              <w:lastRenderedPageBreak/>
              <w:t>0,2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7B33" w:rsidRPr="00B43049" w:rsidRDefault="00707B33" w:rsidP="00C25954">
            <w:pPr>
              <w:tabs>
                <w:tab w:val="left" w:pos="52"/>
              </w:tabs>
              <w:spacing w:line="288" w:lineRule="auto"/>
              <w:jc w:val="center"/>
            </w:pPr>
            <w:r w:rsidRPr="00B43049">
              <w:t>0,3</w:t>
            </w:r>
          </w:p>
        </w:tc>
      </w:tr>
      <w:tr w:rsidR="00707B33" w:rsidRPr="00911321" w:rsidTr="00707B33">
        <w:tc>
          <w:tcPr>
            <w:tcW w:w="3686" w:type="dxa"/>
          </w:tcPr>
          <w:p w:rsidR="00707B33" w:rsidRPr="00B43049" w:rsidRDefault="00707B33" w:rsidP="00C25954">
            <w:pPr>
              <w:tabs>
                <w:tab w:val="left" w:pos="34"/>
              </w:tabs>
              <w:spacing w:line="288" w:lineRule="auto"/>
              <w:jc w:val="center"/>
            </w:pPr>
            <w:r w:rsidRPr="00B43049">
              <w:lastRenderedPageBreak/>
              <w:t>Свыше 500 000 рублей до 1 000 000 рублей (включительно)</w:t>
            </w:r>
          </w:p>
        </w:tc>
        <w:tc>
          <w:tcPr>
            <w:tcW w:w="2977" w:type="dxa"/>
          </w:tcPr>
          <w:p w:rsidR="00707B33" w:rsidRPr="00B43049" w:rsidRDefault="00707B33" w:rsidP="00C25954">
            <w:pPr>
              <w:tabs>
                <w:tab w:val="left" w:pos="48"/>
              </w:tabs>
              <w:spacing w:line="288" w:lineRule="auto"/>
              <w:jc w:val="center"/>
            </w:pPr>
            <w:r w:rsidRPr="00B43049">
              <w:t>0,31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7B33" w:rsidRPr="00B43049" w:rsidRDefault="00707B33" w:rsidP="00C25954">
            <w:pPr>
              <w:tabs>
                <w:tab w:val="left" w:pos="52"/>
              </w:tabs>
              <w:spacing w:line="288" w:lineRule="auto"/>
              <w:jc w:val="center"/>
            </w:pPr>
            <w:r w:rsidRPr="00B43049">
              <w:t>0,5</w:t>
            </w:r>
          </w:p>
        </w:tc>
      </w:tr>
      <w:tr w:rsidR="00707B33" w:rsidRPr="00911321" w:rsidTr="00707B33">
        <w:trPr>
          <w:trHeight w:val="70"/>
        </w:trPr>
        <w:tc>
          <w:tcPr>
            <w:tcW w:w="3686" w:type="dxa"/>
          </w:tcPr>
          <w:p w:rsidR="00707B33" w:rsidRPr="00707B33" w:rsidRDefault="00707B33" w:rsidP="00C25954">
            <w:pPr>
              <w:tabs>
                <w:tab w:val="left" w:pos="34"/>
              </w:tabs>
              <w:spacing w:line="288" w:lineRule="auto"/>
              <w:jc w:val="center"/>
            </w:pPr>
            <w:r w:rsidRPr="00707B33">
              <w:t>Свыше 1 000 000 рублей до 5 000 000 рублей (включительно)</w:t>
            </w:r>
          </w:p>
        </w:tc>
        <w:tc>
          <w:tcPr>
            <w:tcW w:w="2977" w:type="dxa"/>
          </w:tcPr>
          <w:p w:rsidR="00707B33" w:rsidRPr="00707B33" w:rsidRDefault="00707B33" w:rsidP="00C25954">
            <w:pPr>
              <w:tabs>
                <w:tab w:val="left" w:pos="48"/>
              </w:tabs>
              <w:spacing w:line="288" w:lineRule="auto"/>
              <w:jc w:val="center"/>
            </w:pPr>
            <w:r w:rsidRPr="00707B33">
              <w:t>0,5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7B33" w:rsidRPr="00707B33" w:rsidRDefault="00707B33" w:rsidP="00C25954">
            <w:pPr>
              <w:tabs>
                <w:tab w:val="left" w:pos="52"/>
              </w:tabs>
              <w:spacing w:line="288" w:lineRule="auto"/>
              <w:jc w:val="center"/>
            </w:pPr>
            <w:r w:rsidRPr="00707B33">
              <w:t>1</w:t>
            </w:r>
          </w:p>
        </w:tc>
      </w:tr>
      <w:tr w:rsidR="00707B33" w:rsidRPr="00911321" w:rsidTr="00707B33">
        <w:trPr>
          <w:trHeight w:val="70"/>
        </w:trPr>
        <w:tc>
          <w:tcPr>
            <w:tcW w:w="3686" w:type="dxa"/>
          </w:tcPr>
          <w:p w:rsidR="00707B33" w:rsidRPr="00707B33" w:rsidRDefault="00707B33" w:rsidP="00C25954">
            <w:pPr>
              <w:tabs>
                <w:tab w:val="left" w:pos="34"/>
              </w:tabs>
              <w:spacing w:line="288" w:lineRule="auto"/>
              <w:jc w:val="center"/>
            </w:pPr>
            <w:r w:rsidRPr="00707B33">
              <w:t>Свыше 5 000 000 рублей до 10 000 000 рублей (включительно)</w:t>
            </w:r>
          </w:p>
        </w:tc>
        <w:tc>
          <w:tcPr>
            <w:tcW w:w="2977" w:type="dxa"/>
          </w:tcPr>
          <w:p w:rsidR="00707B33" w:rsidRPr="00707B33" w:rsidRDefault="00707B33" w:rsidP="00C25954">
            <w:pPr>
              <w:tabs>
                <w:tab w:val="left" w:pos="48"/>
              </w:tabs>
              <w:spacing w:line="288" w:lineRule="auto"/>
              <w:jc w:val="center"/>
            </w:pPr>
            <w:r w:rsidRPr="00707B33">
              <w:t>0,7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7B33" w:rsidRPr="00707B33" w:rsidRDefault="00707B33" w:rsidP="00C25954">
            <w:pPr>
              <w:tabs>
                <w:tab w:val="left" w:pos="52"/>
              </w:tabs>
              <w:spacing w:line="288" w:lineRule="auto"/>
              <w:jc w:val="center"/>
            </w:pPr>
            <w:r w:rsidRPr="00707B33">
              <w:t>2,0</w:t>
            </w:r>
          </w:p>
        </w:tc>
      </w:tr>
      <w:tr w:rsidR="00707B33" w:rsidRPr="00911321" w:rsidTr="00707B33">
        <w:trPr>
          <w:trHeight w:val="70"/>
        </w:trPr>
        <w:tc>
          <w:tcPr>
            <w:tcW w:w="3686" w:type="dxa"/>
          </w:tcPr>
          <w:p w:rsidR="00707B33" w:rsidRPr="00707B33" w:rsidRDefault="00707B33" w:rsidP="00C25954">
            <w:pPr>
              <w:tabs>
                <w:tab w:val="left" w:pos="34"/>
              </w:tabs>
              <w:spacing w:line="288" w:lineRule="auto"/>
              <w:jc w:val="center"/>
            </w:pPr>
            <w:r w:rsidRPr="00707B33">
              <w:t>Свыше 10 000 000 рублей до 20 000 000 рублей (включительно)</w:t>
            </w:r>
          </w:p>
        </w:tc>
        <w:tc>
          <w:tcPr>
            <w:tcW w:w="2977" w:type="dxa"/>
          </w:tcPr>
          <w:p w:rsidR="00707B33" w:rsidRPr="00707B33" w:rsidRDefault="00707B33" w:rsidP="00C25954">
            <w:pPr>
              <w:tabs>
                <w:tab w:val="left" w:pos="48"/>
              </w:tabs>
              <w:spacing w:line="288" w:lineRule="auto"/>
              <w:jc w:val="center"/>
            </w:pPr>
            <w:r w:rsidRPr="00707B33">
              <w:t>1,0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7B33" w:rsidRPr="00707B33" w:rsidRDefault="00707B33" w:rsidP="00C25954">
            <w:pPr>
              <w:tabs>
                <w:tab w:val="left" w:pos="52"/>
              </w:tabs>
              <w:spacing w:line="288" w:lineRule="auto"/>
              <w:jc w:val="center"/>
            </w:pPr>
            <w:r w:rsidRPr="00707B33">
              <w:t>2,0</w:t>
            </w:r>
          </w:p>
        </w:tc>
      </w:tr>
      <w:tr w:rsidR="00707B33" w:rsidRPr="00911321" w:rsidTr="00707B33">
        <w:trPr>
          <w:trHeight w:val="70"/>
        </w:trPr>
        <w:tc>
          <w:tcPr>
            <w:tcW w:w="3686" w:type="dxa"/>
          </w:tcPr>
          <w:p w:rsidR="00707B33" w:rsidRPr="00707B33" w:rsidRDefault="00707B33" w:rsidP="00C25954">
            <w:pPr>
              <w:tabs>
                <w:tab w:val="left" w:pos="34"/>
              </w:tabs>
              <w:spacing w:line="288" w:lineRule="auto"/>
              <w:jc w:val="center"/>
            </w:pPr>
            <w:r w:rsidRPr="00707B33">
              <w:t xml:space="preserve">Свыше 20 000 000 рублей </w:t>
            </w:r>
          </w:p>
        </w:tc>
        <w:tc>
          <w:tcPr>
            <w:tcW w:w="2977" w:type="dxa"/>
          </w:tcPr>
          <w:p w:rsidR="00707B33" w:rsidRPr="00707B33" w:rsidRDefault="00707B33" w:rsidP="00C25954">
            <w:pPr>
              <w:tabs>
                <w:tab w:val="left" w:pos="48"/>
              </w:tabs>
              <w:spacing w:line="288" w:lineRule="auto"/>
              <w:jc w:val="center"/>
            </w:pPr>
            <w:r w:rsidRPr="00707B33">
              <w:t>2,0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7B33" w:rsidRPr="00707B33" w:rsidRDefault="00707B33" w:rsidP="00C25954">
            <w:pPr>
              <w:tabs>
                <w:tab w:val="left" w:pos="52"/>
              </w:tabs>
              <w:spacing w:line="288" w:lineRule="auto"/>
              <w:jc w:val="center"/>
            </w:pPr>
            <w:r w:rsidRPr="00707B33">
              <w:t>2,0</w:t>
            </w:r>
          </w:p>
        </w:tc>
      </w:tr>
    </w:tbl>
    <w:p w:rsidR="00911321" w:rsidRPr="00911321" w:rsidRDefault="00911321" w:rsidP="00C25954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sz w:val="14"/>
        </w:rPr>
      </w:pPr>
    </w:p>
    <w:p w:rsidR="00911321" w:rsidRDefault="00911321" w:rsidP="00C25954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  <w:r w:rsidRPr="00911321">
        <w:t>3.  Настоящее решение вступает в силу с 1 января 201</w:t>
      </w:r>
      <w:r>
        <w:t>4</w:t>
      </w:r>
      <w:r w:rsidRPr="00911321">
        <w:t xml:space="preserve"> года, но не ранее чем по истечении одного месяца со дня его опубликования.</w:t>
      </w:r>
    </w:p>
    <w:p w:rsidR="003E1B4D" w:rsidRDefault="00714F82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  <w:r>
        <w:t xml:space="preserve">4. </w:t>
      </w:r>
      <w:r w:rsidRPr="007E5886">
        <w:t xml:space="preserve">Со дня вступления в силу настоящего </w:t>
      </w:r>
      <w:r>
        <w:t>р</w:t>
      </w:r>
      <w:r w:rsidRPr="007E5886">
        <w:t>ешения отменить</w:t>
      </w:r>
      <w:r w:rsidR="003E1B4D">
        <w:t>:</w:t>
      </w:r>
    </w:p>
    <w:p w:rsidR="003E1B4D" w:rsidRDefault="003E1B4D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  <w:r>
        <w:t xml:space="preserve">- </w:t>
      </w:r>
      <w:r w:rsidR="00714F82">
        <w:t xml:space="preserve">решение </w:t>
      </w:r>
      <w:proofErr w:type="spellStart"/>
      <w:r w:rsidR="00714F82">
        <w:t>Энгельсского</w:t>
      </w:r>
      <w:proofErr w:type="spellEnd"/>
      <w:r w:rsidR="00714F82">
        <w:t xml:space="preserve"> городского Совета депутатов от 26 ноября 2009 года №201/02 «О налоге на имущество физических лиц»</w:t>
      </w:r>
      <w:r>
        <w:t>;</w:t>
      </w:r>
    </w:p>
    <w:p w:rsidR="003E1B4D" w:rsidRDefault="003E1B4D" w:rsidP="00BB71BA">
      <w:pPr>
        <w:spacing w:line="288" w:lineRule="auto"/>
        <w:ind w:firstLine="708"/>
        <w:jc w:val="both"/>
      </w:pPr>
      <w:r w:rsidRPr="003E1B4D">
        <w:t xml:space="preserve">- решение </w:t>
      </w:r>
      <w:proofErr w:type="spellStart"/>
      <w:r w:rsidRPr="003E1B4D">
        <w:t>Энгельсского</w:t>
      </w:r>
      <w:proofErr w:type="spellEnd"/>
      <w:r w:rsidRPr="003E1B4D">
        <w:t xml:space="preserve"> гор</w:t>
      </w:r>
      <w:r w:rsidR="00964364">
        <w:t xml:space="preserve">одского Совета депутатов от </w:t>
      </w:r>
      <w:r w:rsidRPr="003E1B4D">
        <w:t>26 ноября 2010 года №376/02</w:t>
      </w:r>
      <w:r>
        <w:t xml:space="preserve"> «</w:t>
      </w:r>
      <w:r w:rsidRPr="003E1B4D">
        <w:t xml:space="preserve">О внесении изменений в решение </w:t>
      </w:r>
      <w:proofErr w:type="spellStart"/>
      <w:r w:rsidRPr="003E1B4D">
        <w:t>Энгельсского</w:t>
      </w:r>
      <w:proofErr w:type="spellEnd"/>
      <w:r w:rsidRPr="003E1B4D">
        <w:t xml:space="preserve"> городского Совета депутатов от 26 ноября 2009 года № 201/02 «О налоге на имущество физических лиц»</w:t>
      </w:r>
      <w:r>
        <w:t>;</w:t>
      </w:r>
    </w:p>
    <w:p w:rsidR="003E1B4D" w:rsidRPr="003E1B4D" w:rsidRDefault="003E1B4D" w:rsidP="00964364">
      <w:pPr>
        <w:spacing w:line="288" w:lineRule="auto"/>
        <w:ind w:firstLine="708"/>
        <w:jc w:val="both"/>
      </w:pPr>
      <w:r w:rsidRPr="003E1B4D">
        <w:t xml:space="preserve">- решение </w:t>
      </w:r>
      <w:proofErr w:type="spellStart"/>
      <w:r w:rsidRPr="003E1B4D">
        <w:t>Энгельсского</w:t>
      </w:r>
      <w:proofErr w:type="spellEnd"/>
      <w:r w:rsidRPr="003E1B4D">
        <w:t xml:space="preserve"> городского Совета депутатов от   25 ноября 2011 года №530/02</w:t>
      </w:r>
      <w:r>
        <w:t xml:space="preserve"> «</w:t>
      </w:r>
      <w:r w:rsidRPr="003E1B4D">
        <w:t xml:space="preserve">О внесении изменений в решение </w:t>
      </w:r>
      <w:proofErr w:type="spellStart"/>
      <w:r w:rsidRPr="003E1B4D">
        <w:t>Энгельсского</w:t>
      </w:r>
      <w:proofErr w:type="spellEnd"/>
      <w:r w:rsidRPr="003E1B4D">
        <w:t xml:space="preserve"> городского Совета депутатов от 26 ноября 2009 года № 201/02 «О налоге на имущество физических лиц»</w:t>
      </w:r>
      <w:r>
        <w:t>;</w:t>
      </w:r>
    </w:p>
    <w:p w:rsidR="00714F82" w:rsidRDefault="003E1B4D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</w:pPr>
      <w:r>
        <w:rPr>
          <w:color w:val="333399"/>
        </w:rPr>
        <w:t>-</w:t>
      </w:r>
      <w:r w:rsidR="00964364">
        <w:rPr>
          <w:color w:val="333399"/>
        </w:rPr>
        <w:t xml:space="preserve"> </w:t>
      </w:r>
      <w:r w:rsidR="00714F82">
        <w:t xml:space="preserve">решение Приволжского Совета </w:t>
      </w:r>
      <w:proofErr w:type="spellStart"/>
      <w:r w:rsidR="00714F82">
        <w:t>Энгельсского</w:t>
      </w:r>
      <w:proofErr w:type="spellEnd"/>
      <w:r w:rsidR="00714F82">
        <w:t xml:space="preserve"> муниципального района Саратовской области от 30 сентября 200</w:t>
      </w:r>
      <w:r w:rsidR="00395AF0">
        <w:t>8</w:t>
      </w:r>
      <w:r w:rsidR="00714F82">
        <w:t xml:space="preserve"> года №189/01 «О налоге </w:t>
      </w:r>
      <w:r>
        <w:t>на имущество физических лиц»;</w:t>
      </w:r>
    </w:p>
    <w:p w:rsidR="003E1B4D" w:rsidRDefault="003E1B4D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</w:pPr>
      <w:r>
        <w:rPr>
          <w:color w:val="333399"/>
        </w:rPr>
        <w:t>-</w:t>
      </w:r>
      <w:r>
        <w:t xml:space="preserve">решение Приволжского Совета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 от 21 мая 2009 года № 83/02 «О внесении изменений в решение Приволжского Совета от 30.09.2008 г. № 189/01 «О налоге на имущество физических лиц»;</w:t>
      </w:r>
    </w:p>
    <w:p w:rsidR="003E1B4D" w:rsidRDefault="003E1B4D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</w:pPr>
      <w:r>
        <w:rPr>
          <w:color w:val="333399"/>
        </w:rPr>
        <w:t>-</w:t>
      </w:r>
      <w:r>
        <w:t xml:space="preserve">решение Приволжского Совета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 от 9 ноября 2010 года № 304/02</w:t>
      </w:r>
      <w:r w:rsidRPr="003E1B4D">
        <w:t xml:space="preserve"> </w:t>
      </w:r>
      <w:r>
        <w:t>«О внесении изменений в решение Приволжского Совета от 30.09.2008 г. № 189/01 «О налоге на имущество физических лиц»;</w:t>
      </w:r>
    </w:p>
    <w:p w:rsidR="003E1B4D" w:rsidRDefault="003E1B4D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</w:pPr>
      <w:r>
        <w:rPr>
          <w:color w:val="333399"/>
        </w:rPr>
        <w:t>-</w:t>
      </w:r>
      <w:r>
        <w:t xml:space="preserve">решение Приволжского Совета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 от 18 января 2011 г</w:t>
      </w:r>
      <w:r w:rsidR="00BB71BA">
        <w:t xml:space="preserve">ода </w:t>
      </w:r>
      <w:r>
        <w:t xml:space="preserve"> </w:t>
      </w:r>
      <w:r w:rsidR="00BB71BA">
        <w:t>№</w:t>
      </w:r>
      <w:r>
        <w:t> 322/02</w:t>
      </w:r>
      <w:r w:rsidR="00BB71BA">
        <w:t xml:space="preserve"> «</w:t>
      </w:r>
      <w:r>
        <w:t xml:space="preserve">О внесении изменений в решение Приволжского Совета от 30.09.2008 г. </w:t>
      </w:r>
      <w:r w:rsidR="00BB71BA">
        <w:t>№</w:t>
      </w:r>
      <w:r>
        <w:t xml:space="preserve"> 189/01 </w:t>
      </w:r>
      <w:r w:rsidR="00BB71BA">
        <w:t>«</w:t>
      </w:r>
      <w:r>
        <w:t>О налоге на имущество физических лиц</w:t>
      </w:r>
      <w:r w:rsidR="00BB71BA">
        <w:t>»;</w:t>
      </w:r>
    </w:p>
    <w:p w:rsidR="003E1B4D" w:rsidRPr="00911321" w:rsidRDefault="00BB71BA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</w:pPr>
      <w:r>
        <w:rPr>
          <w:color w:val="333399"/>
        </w:rPr>
        <w:t>-</w:t>
      </w:r>
      <w:r>
        <w:t xml:space="preserve">решение Приволжского Совета </w:t>
      </w:r>
      <w:proofErr w:type="spellStart"/>
      <w:r>
        <w:t>Энгельсского</w:t>
      </w:r>
      <w:proofErr w:type="spellEnd"/>
      <w:r>
        <w:t xml:space="preserve"> муниципального района Саратовской области от 13 ноября 2012 года № 533/02 «О внесении изменений в решение Приволжского Совета от 30.09.2008 г. № 189/01 «О налоге на имущество физических лиц».</w:t>
      </w:r>
    </w:p>
    <w:p w:rsidR="00911321" w:rsidRPr="00911321" w:rsidRDefault="00714F82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  <w:r>
        <w:lastRenderedPageBreak/>
        <w:t>5</w:t>
      </w:r>
      <w:r w:rsidRPr="00911321">
        <w:t>.</w:t>
      </w:r>
      <w:r>
        <w:t xml:space="preserve"> </w:t>
      </w:r>
      <w:proofErr w:type="gramStart"/>
      <w:r w:rsidR="00911321" w:rsidRPr="00911321">
        <w:t>Контроль за</w:t>
      </w:r>
      <w:proofErr w:type="gramEnd"/>
      <w:r w:rsidR="00911321" w:rsidRPr="00911321">
        <w:t xml:space="preserve"> исполнением настоящего решения возложить на Комиссию по бюджетно-финансовым и экономическим вопросам, налогам, собственности и предпринимательству (</w:t>
      </w:r>
      <w:r w:rsidR="00596B26">
        <w:t>Королева И.А</w:t>
      </w:r>
      <w:r w:rsidR="00911321" w:rsidRPr="00911321">
        <w:t>.).</w:t>
      </w:r>
    </w:p>
    <w:p w:rsidR="00911321" w:rsidRDefault="00911321" w:rsidP="00BB71BA">
      <w:pPr>
        <w:suppressAutoHyphens/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</w:pPr>
    </w:p>
    <w:p w:rsidR="00964364" w:rsidRDefault="00964364" w:rsidP="00707B33">
      <w:pPr>
        <w:ind w:left="5040"/>
        <w:jc w:val="both"/>
        <w:rPr>
          <w:b/>
        </w:rPr>
      </w:pPr>
    </w:p>
    <w:p w:rsidR="00707B33" w:rsidRDefault="00964364" w:rsidP="00964364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64364" w:rsidRPr="00C25954" w:rsidRDefault="00964364" w:rsidP="00964364">
      <w:pPr>
        <w:jc w:val="both"/>
      </w:pPr>
      <w:r>
        <w:rPr>
          <w:b/>
        </w:rPr>
        <w:t xml:space="preserve">образования город Энгельс                                                                            С.Е. </w:t>
      </w:r>
      <w:proofErr w:type="spellStart"/>
      <w:r>
        <w:rPr>
          <w:b/>
        </w:rPr>
        <w:t>Горевский</w:t>
      </w:r>
      <w:proofErr w:type="spellEnd"/>
    </w:p>
    <w:sectPr w:rsidR="00964364" w:rsidRPr="00C25954" w:rsidSect="00AB5E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66" w:rsidRDefault="007C5866" w:rsidP="00295FA7">
      <w:r>
        <w:separator/>
      </w:r>
    </w:p>
  </w:endnote>
  <w:endnote w:type="continuationSeparator" w:id="0">
    <w:p w:rsidR="007C5866" w:rsidRDefault="007C5866" w:rsidP="002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66" w:rsidRDefault="007C5866" w:rsidP="00295FA7">
      <w:r>
        <w:separator/>
      </w:r>
    </w:p>
  </w:footnote>
  <w:footnote w:type="continuationSeparator" w:id="0">
    <w:p w:rsidR="007C5866" w:rsidRDefault="007C5866" w:rsidP="0029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79D"/>
    <w:multiLevelType w:val="hybridMultilevel"/>
    <w:tmpl w:val="0D001EB0"/>
    <w:lvl w:ilvl="0" w:tplc="164E241E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2D"/>
    <w:rsid w:val="00013514"/>
    <w:rsid w:val="00025A4F"/>
    <w:rsid w:val="00034A17"/>
    <w:rsid w:val="00036F9A"/>
    <w:rsid w:val="00037828"/>
    <w:rsid w:val="00043EC1"/>
    <w:rsid w:val="00045B92"/>
    <w:rsid w:val="000734A7"/>
    <w:rsid w:val="0008037C"/>
    <w:rsid w:val="00080FF4"/>
    <w:rsid w:val="00095265"/>
    <w:rsid w:val="000A0D82"/>
    <w:rsid w:val="000C277D"/>
    <w:rsid w:val="000C4590"/>
    <w:rsid w:val="000C4F6B"/>
    <w:rsid w:val="000D1C37"/>
    <w:rsid w:val="000F6813"/>
    <w:rsid w:val="00130FE1"/>
    <w:rsid w:val="00133195"/>
    <w:rsid w:val="00167925"/>
    <w:rsid w:val="001729FB"/>
    <w:rsid w:val="00187889"/>
    <w:rsid w:val="00192E74"/>
    <w:rsid w:val="00194FAB"/>
    <w:rsid w:val="001A42CF"/>
    <w:rsid w:val="001B38F4"/>
    <w:rsid w:val="001D17F1"/>
    <w:rsid w:val="001E3977"/>
    <w:rsid w:val="001F388F"/>
    <w:rsid w:val="001F5858"/>
    <w:rsid w:val="001F679C"/>
    <w:rsid w:val="00200800"/>
    <w:rsid w:val="002044FA"/>
    <w:rsid w:val="00207A61"/>
    <w:rsid w:val="00212810"/>
    <w:rsid w:val="002203FB"/>
    <w:rsid w:val="0022369A"/>
    <w:rsid w:val="00253C14"/>
    <w:rsid w:val="00262BD6"/>
    <w:rsid w:val="00264AF9"/>
    <w:rsid w:val="00266067"/>
    <w:rsid w:val="00274E42"/>
    <w:rsid w:val="00284CE8"/>
    <w:rsid w:val="00295FA7"/>
    <w:rsid w:val="002B6B7B"/>
    <w:rsid w:val="002D5F77"/>
    <w:rsid w:val="002E7E4F"/>
    <w:rsid w:val="00352DC0"/>
    <w:rsid w:val="00355AA9"/>
    <w:rsid w:val="00371045"/>
    <w:rsid w:val="00374352"/>
    <w:rsid w:val="00382954"/>
    <w:rsid w:val="00395AF0"/>
    <w:rsid w:val="003C07E9"/>
    <w:rsid w:val="003C3C89"/>
    <w:rsid w:val="003C4272"/>
    <w:rsid w:val="003E1B4D"/>
    <w:rsid w:val="003F46EB"/>
    <w:rsid w:val="004102C5"/>
    <w:rsid w:val="0043242D"/>
    <w:rsid w:val="00435A7C"/>
    <w:rsid w:val="00452A0A"/>
    <w:rsid w:val="004636EB"/>
    <w:rsid w:val="00467764"/>
    <w:rsid w:val="00475E48"/>
    <w:rsid w:val="00491745"/>
    <w:rsid w:val="004A481C"/>
    <w:rsid w:val="004A598C"/>
    <w:rsid w:val="004B45F0"/>
    <w:rsid w:val="004B5CCD"/>
    <w:rsid w:val="004C1318"/>
    <w:rsid w:val="004C7FA5"/>
    <w:rsid w:val="004D09CA"/>
    <w:rsid w:val="004E5570"/>
    <w:rsid w:val="004E727F"/>
    <w:rsid w:val="00510814"/>
    <w:rsid w:val="00512B4F"/>
    <w:rsid w:val="00523A7A"/>
    <w:rsid w:val="00555D4C"/>
    <w:rsid w:val="00596B26"/>
    <w:rsid w:val="005A268B"/>
    <w:rsid w:val="005A44BC"/>
    <w:rsid w:val="005C1FC8"/>
    <w:rsid w:val="005E4977"/>
    <w:rsid w:val="005E565B"/>
    <w:rsid w:val="005E5FC9"/>
    <w:rsid w:val="005E707C"/>
    <w:rsid w:val="005F1FD9"/>
    <w:rsid w:val="00624A18"/>
    <w:rsid w:val="00632074"/>
    <w:rsid w:val="00660D90"/>
    <w:rsid w:val="00663B64"/>
    <w:rsid w:val="00663EBF"/>
    <w:rsid w:val="0069178A"/>
    <w:rsid w:val="00693F2B"/>
    <w:rsid w:val="006A393C"/>
    <w:rsid w:val="006B1319"/>
    <w:rsid w:val="006C3873"/>
    <w:rsid w:val="006E4BC1"/>
    <w:rsid w:val="006F53D3"/>
    <w:rsid w:val="00707B33"/>
    <w:rsid w:val="00714F82"/>
    <w:rsid w:val="0072407E"/>
    <w:rsid w:val="00744974"/>
    <w:rsid w:val="0075130E"/>
    <w:rsid w:val="00752751"/>
    <w:rsid w:val="00760DCC"/>
    <w:rsid w:val="0078775F"/>
    <w:rsid w:val="007A4F9E"/>
    <w:rsid w:val="007C5866"/>
    <w:rsid w:val="007D4119"/>
    <w:rsid w:val="00817E75"/>
    <w:rsid w:val="008359D9"/>
    <w:rsid w:val="00842FBA"/>
    <w:rsid w:val="008516E1"/>
    <w:rsid w:val="00851F87"/>
    <w:rsid w:val="00853CFF"/>
    <w:rsid w:val="00864FAB"/>
    <w:rsid w:val="008843B5"/>
    <w:rsid w:val="008A1CA5"/>
    <w:rsid w:val="008A2181"/>
    <w:rsid w:val="008B42FE"/>
    <w:rsid w:val="008B5A29"/>
    <w:rsid w:val="008E2B5F"/>
    <w:rsid w:val="008E4EFF"/>
    <w:rsid w:val="008E7554"/>
    <w:rsid w:val="008F2F39"/>
    <w:rsid w:val="008F7AE3"/>
    <w:rsid w:val="00911321"/>
    <w:rsid w:val="00912195"/>
    <w:rsid w:val="00914CAE"/>
    <w:rsid w:val="0092351A"/>
    <w:rsid w:val="009320A8"/>
    <w:rsid w:val="009372BC"/>
    <w:rsid w:val="00953686"/>
    <w:rsid w:val="0095380B"/>
    <w:rsid w:val="00960C38"/>
    <w:rsid w:val="00964364"/>
    <w:rsid w:val="009A18FA"/>
    <w:rsid w:val="009A46BE"/>
    <w:rsid w:val="009C2A78"/>
    <w:rsid w:val="009E26FB"/>
    <w:rsid w:val="009E5E68"/>
    <w:rsid w:val="00A555FD"/>
    <w:rsid w:val="00A62F9A"/>
    <w:rsid w:val="00A6581E"/>
    <w:rsid w:val="00A71FBA"/>
    <w:rsid w:val="00A76FC9"/>
    <w:rsid w:val="00A95BCB"/>
    <w:rsid w:val="00AA5889"/>
    <w:rsid w:val="00AB2EC5"/>
    <w:rsid w:val="00AB5E7B"/>
    <w:rsid w:val="00AC00CF"/>
    <w:rsid w:val="00B646D7"/>
    <w:rsid w:val="00B73E01"/>
    <w:rsid w:val="00B74424"/>
    <w:rsid w:val="00B80831"/>
    <w:rsid w:val="00B838B2"/>
    <w:rsid w:val="00BB159C"/>
    <w:rsid w:val="00BB71BA"/>
    <w:rsid w:val="00BC2515"/>
    <w:rsid w:val="00BE1A2D"/>
    <w:rsid w:val="00BE354F"/>
    <w:rsid w:val="00BE4FFE"/>
    <w:rsid w:val="00BF4473"/>
    <w:rsid w:val="00C004AD"/>
    <w:rsid w:val="00C17884"/>
    <w:rsid w:val="00C24343"/>
    <w:rsid w:val="00C25954"/>
    <w:rsid w:val="00C57A90"/>
    <w:rsid w:val="00C60767"/>
    <w:rsid w:val="00C6661C"/>
    <w:rsid w:val="00C732F2"/>
    <w:rsid w:val="00CB14F1"/>
    <w:rsid w:val="00CC75FA"/>
    <w:rsid w:val="00D271EA"/>
    <w:rsid w:val="00D33C73"/>
    <w:rsid w:val="00D410D6"/>
    <w:rsid w:val="00D4727A"/>
    <w:rsid w:val="00D53C35"/>
    <w:rsid w:val="00D577A6"/>
    <w:rsid w:val="00D843CE"/>
    <w:rsid w:val="00D9420A"/>
    <w:rsid w:val="00DB142C"/>
    <w:rsid w:val="00E2008E"/>
    <w:rsid w:val="00E52E3A"/>
    <w:rsid w:val="00E60C2F"/>
    <w:rsid w:val="00E66940"/>
    <w:rsid w:val="00E76521"/>
    <w:rsid w:val="00EA2334"/>
    <w:rsid w:val="00EA5DAF"/>
    <w:rsid w:val="00EA7FA6"/>
    <w:rsid w:val="00F005F2"/>
    <w:rsid w:val="00F01EC3"/>
    <w:rsid w:val="00F04621"/>
    <w:rsid w:val="00F13A3F"/>
    <w:rsid w:val="00F15182"/>
    <w:rsid w:val="00F31907"/>
    <w:rsid w:val="00F42EDD"/>
    <w:rsid w:val="00F43488"/>
    <w:rsid w:val="00F72E09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95FA7"/>
    <w:rPr>
      <w:sz w:val="24"/>
      <w:szCs w:val="24"/>
    </w:rPr>
  </w:style>
  <w:style w:type="paragraph" w:styleId="a5">
    <w:name w:val="footer"/>
    <w:basedOn w:val="a"/>
    <w:link w:val="a6"/>
    <w:rsid w:val="00295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95FA7"/>
    <w:rPr>
      <w:sz w:val="24"/>
      <w:szCs w:val="24"/>
    </w:rPr>
  </w:style>
  <w:style w:type="paragraph" w:styleId="a7">
    <w:name w:val="caption"/>
    <w:basedOn w:val="a"/>
    <w:next w:val="a"/>
    <w:unhideWhenUsed/>
    <w:qFormat/>
    <w:rsid w:val="00295FA7"/>
    <w:pPr>
      <w:jc w:val="right"/>
    </w:pPr>
    <w:rPr>
      <w:b/>
      <w:sz w:val="28"/>
      <w:szCs w:val="20"/>
    </w:rPr>
  </w:style>
  <w:style w:type="paragraph" w:styleId="a8">
    <w:name w:val="Balloon Text"/>
    <w:basedOn w:val="a"/>
    <w:link w:val="a9"/>
    <w:rsid w:val="003F46E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F46EB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707B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07B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565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Наталия А. Береговская</cp:lastModifiedBy>
  <cp:revision>14</cp:revision>
  <cp:lastPrinted>2013-10-17T12:39:00Z</cp:lastPrinted>
  <dcterms:created xsi:type="dcterms:W3CDTF">2013-10-17T12:47:00Z</dcterms:created>
  <dcterms:modified xsi:type="dcterms:W3CDTF">2013-11-27T07:04:00Z</dcterms:modified>
</cp:coreProperties>
</file>